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Признаком исследовательской беседы является то, что участники группы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задают друг другу вопросы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Вопросы, которые используются для получения однозначного ответа «да» или «нет»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Сбор данных для проверки, подтверждения предположений является примером аспекта преподавания с использованием ИКТ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тестирования и подтверждения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Определите ключевые моменты, связанные со среднесрочным планированием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планирование, преподавание, рефлексия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Продвижение и согласование идей и перспектив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аргументация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Характерным признаком любого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наблюдение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Очевидным назначением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Основная цель включения одаренных и талантливых детей в глубокие исследовательские проекты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развитие потенциала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«Исследуемые» ученики при планировании подхода Исследование урока относятся к категориям высокий, средний, низкий уровень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успеваемости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цикла реализации Исследования в действии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совершенствуем практику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Признаком исследовательской беседы является то, что участники группы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задают друг другу вопросы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Вопросы, которые используются для получения однозначного ответа «да» или «нет»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Сбор данных для проверки, подтверждения предположений является примером аспекта преподавания с использованием ИКТ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тестирования и подтверждения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Определите ключевые моменты, связанные со среднесрочным планированием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планирование, преподавание, рефлексия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Продвижение и согласование идей и перспектив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аргументация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Характерным признаком любого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наблюдение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Очевидным назначением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Основная цель включения одаренных и талантливых детей в глубокие исследовательские проекты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развитие потенциала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«Исследуемые» ученики при планировании подхода Исследование урока относятся к категориям высокий, средний, низкий уровень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успеваемости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цикла реализации Исследования в действии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совершенствуем практику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Признаком исследовательской беседы является то, что участники группы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задают друг другу вопросы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Вопросы, которые используются для получения однозначного ответа «да» или «нет»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Сбор данных для проверки, подтверждения предположений является примером аспекта преподавания с использованием ИКТ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тестирования и подтверждения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Определите ключевые моменты, связанные со среднесрочным планированием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планирование, преподавание, рефлексия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Продвижение и согласование идей и перспектив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аргументация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Характерным признаком любого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наблюдение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Очевидным назначением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Основная цель включения одаренных и талантливых детей в глубокие исследовательские проекты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развитие потенциала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«Исследуемые» ученики при планировании подхода Исследование урока относятся к категориям высокий, средний, низкий уровень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успеваемости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цикла реализации Исследования в действии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совершенствуем практику</w:t>
        </w:r>
      </w:hyperlink>
    </w:p>
    <w:p w:rsidR="004E53A8" w:rsidRPr="004E53A8" w:rsidRDefault="004E53A8" w:rsidP="004E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ahoma" w:eastAsia="Times New Roman" w:hAnsi="Tahoma" w:cs="Tahoma"/>
          <w:b/>
          <w:bCs/>
          <w:color w:val="111111"/>
          <w:sz w:val="20"/>
        </w:rPr>
        <w:t>Требование, которое должно удовлетворять содержание школьного образования и педагогические основы его совершенствования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генерализация ученого материала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 инновационной деятельности учителя относится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подготовка авторских программ и концепций развития школы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Психолого-педагогическая основа обучения представляет собой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формирование мотивации и развитие личности через передачу знаний, учений, навыков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Воспитание дошкольников должно идти через ведущую деятельность этого возраста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игру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Все характеристики профессиональной компетентности соотнесены с тремя сторонами труда учителя (А.К. Маркова): собственно педагогической деятельностью, общением, а также: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личностью учителя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К перечню основных признаков синдрома эмоционального выгорания или психофизиологического истощения (Е. Малер, Н.А. Аминов) относят негативные установки по отношению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учащимся, работе, обязанностям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Когнитивное развитие становится более эффективным в период, когда ученики работают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 «зоне ближайшего развития»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Социально-ситуативный подход к обучению предполагает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изучение поведения во взаимосвязи со средой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Важным аспектом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метасознания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желание учеников самостоятельно развиваться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Метапознавательные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способности дают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обучающимся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независимость в их обучении и позволяют различать понятия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Показать меньше</w:t>
        </w:r>
      </w:hyperlink>
    </w:p>
    <w:p w:rsidR="004E53A8" w:rsidRPr="004E53A8" w:rsidRDefault="004E53A8" w:rsidP="004E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ahoma" w:eastAsia="Times New Roman" w:hAnsi="Tahoma" w:cs="Tahoma"/>
          <w:b/>
          <w:bCs/>
          <w:color w:val="111111"/>
          <w:sz w:val="20"/>
        </w:rPr>
        <w:t>Вопрос, перенаправленный другому ученику, относится к технике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переориентация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Процесс, в котором идеи проходят в двух направлениях и продвигают обучение ученика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беседа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Способность понять, оценить и создать информацию, используя цифровые технологии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цифровая грамотность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Информационно-коммуникационные технологии по отношению к процессу преподавания являются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инструмент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Подход к обучению, включающий в себя участие в разнообразной практической деятельности: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социально-ситуативный подход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Ключевым для политиков в сфере образования, школ и учителей является вопрос: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Что подлежит изучению учащимися в 21 веке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Планирование учебной программы и содержания предмета на основе государственного стандарта: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долгосрочное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 утверждению Выготского, в обучении центральная роль принадлежит: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речи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Первый компонент тактики обучения: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изучение информации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Подход к обучению, включающий в себя участие в разнообразной практической деятельности: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социально-ситуативный подход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Ключевым для политиков в сфере образования, школ и учителей является вопрос: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Что подлежит изучению учащимися в 21 веке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Планирование учебной программы и содержания предмета на основе государственного стандарта: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долгосрочное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 утверждению Выготского, в обучении центральная роль принадлежит: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речи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Первый компонент тактики обучения: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изучение информации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Подход к обучению, включающий в себя участие в разнообразной практической деятельности: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5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социально-ситуативный подход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Ключевым для политиков в сфере образования, школ и учителей является вопрос: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Что подлежит изучению учащимися в 21 веке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Планирование учебной программы и содержания предмета на основе государственного стандарта: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долгосрочное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 утверждению Выготского, в обучении центральная роль принадлежит: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речи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Первый компонент тактики обучения: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изучение информации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Оценивание для обучения концентрирует внимание на полученных данных о том: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 каком этапе обучения находятся ученики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ходе оценивания обучения принимается решение о: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5" w:history="1"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Соответствии</w:t>
        </w:r>
        <w:proofErr w:type="gramEnd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, несоответствии стандартам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Составной частью «работы внутри черного ящика» является: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обсуждение критериев совместно с учениками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Способность принимать альтернативные решения является примером проявления критерия успешности обучения талантливых и одарённых учеников: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гибкость мышления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Надёжные критерии выявления наиболее успешных учеников требуют: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тщательного наблюдения за поведением учеников на уроках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Оценивание для обучения концентрирует внимание на полученных данных о том: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6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 каком этапе обучения находятся ученики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ходе оценивания обучения принимается решение о: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0" w:history="1"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Соответствии</w:t>
        </w:r>
        <w:proofErr w:type="gramEnd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, несоответствии стандартам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Деятельность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направленная на поиск и реализацию инноваций в целях совершенствования технологии и организации производства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инновационная деятельность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Важнейшей проблемой юности является выбор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выбор профессии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Развитие нравственного сознания актуально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для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юноши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Синдром эмоционального сгорания проявляется сильнее у учителей, у которых выявляется непригодность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профессиональная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Основная характеристика педагогической деятельности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целенаправленность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 ключевым факторам, определяющим эффективность учебного процесса в классе, относится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понимание учениками процесса обучения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Единая общая способность, одинаково развивающаяся у всех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интеллект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Вид памяти, зависящий от способности к воспроизведению символами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семантическая</w:t>
        </w:r>
      </w:hyperlink>
    </w:p>
    <w:p w:rsidR="004E53A8" w:rsidRPr="004E53A8" w:rsidRDefault="004E53A8" w:rsidP="004E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ahoma" w:eastAsia="Times New Roman" w:hAnsi="Tahoma" w:cs="Tahoma"/>
          <w:b/>
          <w:bCs/>
          <w:color w:val="111111"/>
          <w:sz w:val="20"/>
        </w:rPr>
        <w:t>Необходимый навык ученика в 21 веке для личностного становления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7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обучение тому, как учиться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Стремление человека не просто знать и думать, но и понимать, как люди мыслят и что они знают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0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метапознание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Признаком исследовательской беседы является то, что участники группы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задают друг другу вопросы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Вопросы, которые используются для получения однозначного ответа «да» или «нет»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Сбор данных для проверки, подтверждения предположений является примером аспекта преподавания с использованием ИКТ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тестирования и подтверждения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Определите ключевые моменты, связанные со среднесрочным планированием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планирование, преподавание, рефлексия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Продвижение и согласование идей и перспектив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аргументация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Характерным признаком любого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наблюдение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Очевидным назначением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Основная цель включения одаренных и талантливых детей в глубокие исследовательские проекты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развитие потенциала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«Исследуемые» ученики при планировании подхода Исследование урока относятся к категориям высокий, средний, низкий уровень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8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успеваемости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цикла реализации Исследования в действии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совершенствуем практику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Принцип, обращенный к созданию необходимых отношений между воспитанниками и воспитателем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принцип уважения к личности ребенка в сочетании с разумной требовательностью к нему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Содержание мировоззрения ребенка образует его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картину мира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Поощрение — это метод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стимулирования деятельности и поведения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основе воспитывающей ситуации лежит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противоречие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Правило принципа доступности обучения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учитель должен проанализировать степень трудности и объема учебного материала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Принцип, требующий, чтобы процесс обучения стимулировал учеников использовать полученные знания в решении практических задач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принцип связи обучения с жизнью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Метод обучения, в основе которого лежит сообщение учителем готовой информации разными средствами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Объяснительно-иллюстративный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Требования к стандарту общего среднего образования: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способствовать нормализации учебной нагрузки школьников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работе начинающего учителя основной опорой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9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Развернутый конспект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Рефлексия — это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осознанный самоанализ человека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Творческий поиск, новизна, соответствие современным достижениям педагогики и психологии характерно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для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передового педагогического опыта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Что представляет собой учебная программа?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 xml:space="preserve">В учебной программе </w:t>
        </w:r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определены</w:t>
        </w:r>
        <w:proofErr w:type="gramEnd"/>
        <w:r w:rsidR="004E53A8" w:rsidRPr="004E53A8">
          <w:rPr>
            <w:rFonts w:ascii="Tahoma" w:eastAsia="Times New Roman" w:hAnsi="Tahoma" w:cs="Tahoma"/>
            <w:color w:val="0088FF"/>
            <w:sz w:val="20"/>
          </w:rPr>
          <w:t xml:space="preserve"> содержание и объем знаний по каждому учебному предмету, количество часов, которое отводится на изучение определенных тем вопросов курса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Методы организации целостного педагогического процесса должны отражать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организационное, функциональное и информационное единство системы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Критерий педагогической инновации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Оптимальность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Основные особенности критического мышления учеников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рациональность, непринужденность, суждение, дисциплина, самосознание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Примером проявления критерия успешности обучения талантливых и одарённых учеников «концентрация»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сосредоточенность на задании в течение длительного времени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полемике относительно эффективности работы учителя в качестве основных критериев рассматривают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достижения учителя, процесс и результативность преподавания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Знания о процессах, практике и методах преподавания и учения, базирующихся на знании общих образовательных основ, целей и задач образования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педагогические знания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Вид памяти, состоящий из трех компонентов: процедурная, эпизодическая и семантическая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0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долгосрочная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Вопросы, направленные на запоминание</w:t>
      </w:r>
    </w:p>
    <w:p w:rsid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 мнению ряда исследователей, в большинстве случаев учителя используют два типа вопросов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низкого и высокого порядка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Пример использования аспекта преподавания «моделирование» при применении ИКТ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предоставление ученикам моделей реальных жизненных событий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в планировании практики преподавания и обучения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краткосрочное планирование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Имея сформированные навыки критического мышления, ученик и учитель должны быть настроены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их практическое использование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 цели оценивания «Прогнозирование и отбор» относится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вступительный экзамен в ВУЗ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Для выставления отметок и составления отчётности используется оценивание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6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суммативное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Надёжные критерии выявления наиболее успешных учеников требуют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тщательного наблюдения за поведением учеников на уроках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Центральное место в Исследовании урока занимает процесс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наблюдения за учениками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Центральное место в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Lesson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Study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имеет процесс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1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изучения урока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Тип беседы, в которой каждый ученик принимает и соглашается с тем, что говорят другие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кумулятивная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Характеристика «календарного планирования»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планирование, привязанное к конкретной дате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списке характеристик одаренных и талантливых учеников «креативное мышление» подразумевает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демонстрацию интеллектуального воображения и фантазии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Последний этап в структуре обсуждения исследовательского урока представляет собой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планирование следующего урока или цикла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Педагоги, осуществляющие Исследование урока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моделируют преподавание нового подхода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Последовательное отношение педагога к воспитаннику, как к личности.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Личностный подход в воспитании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Метод педагогического воздействия, который должен предупреждать нежелательные поступки.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наказание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Принцип учебной работы предполагаемый использование самых разнообразных форм организации обучения и внеурочной работы.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принцип рационального сочетания коллективных и индивидуальных форм и способов учебной работы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Определить содержание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образования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значит решить вопрос: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чему учить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Действие, направленное на оценку различных вариантов проведения будущего урока и выбор из них оптимального по принятому критерию.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2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прогнозирование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К педагогическим инновациям можно отнести изменения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…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0" w:history="1"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содержании</w:t>
        </w:r>
        <w:proofErr w:type="gramEnd"/>
        <w:r w:rsidR="004E53A8" w:rsidRPr="004E53A8">
          <w:rPr>
            <w:rFonts w:ascii="Tahoma" w:eastAsia="Times New Roman" w:hAnsi="Tahoma" w:cs="Tahoma"/>
            <w:color w:val="0088FF"/>
            <w:sz w:val="20"/>
          </w:rPr>
          <w:t xml:space="preserve"> образования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Правило «обучая, идите от жизни к знаниям или от знаний к жизни: связь «знания — жизнь» необходима» относится к принципу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связи теории и практики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Признаком репродуктивного метода обучения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Показать меньше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Тип общеобразовательной организации с малым контингентом учащихся,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совмещенными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класс-комплектами и со специфической формой организации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малокомплектная школа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Вспомогательные формы учебной работы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конференции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Диагностирование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обученности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— это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5" w:history="1"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контроль, проверка, оценивание, накопление статистических данных, их анализ, выявление динамики, тенденции, прогнозирование результатов</w:t>
        </w:r>
      </w:hyperlink>
      <w:proofErr w:type="gramEnd"/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инновационных процессах образования учитель не может занимать позицию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наблюдателя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Целенаправленное введение в образование новых стабильных элементов, улучшающих его характеристики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инновация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Вид игры, где ребенок проговаривает слова за кого-то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ролевая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Для подростков основной возрастной особенностью становиться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3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чувство взрослости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Устойчивая система способов, приемов, проявляющихся в разных условиях существования педагогической деятельности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стиль педагогической деятельности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Конфронтация, при которой ни одна из сторон не желает уступать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соперничество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Обеспечение единства национального, интернационального, межнационального начал в воспитании и образовании это принцип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2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культуросообразности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Методы убеждений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внушение, повествование, инструктаж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 выбор метода воспитания влияет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уровень профессиональной компетентности воспитателя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При организации тестовых испытаний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полезен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видео- метод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Система научных знаний, практических умений, позволяющая учащимся усвоить основные положения определенной дисциплины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учебный предмет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Целеполагание урока предполагает обязательное изучение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рабочей программы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Разбивка учебного материала по урокам, их логическая взаимосвязь и сроки проведения отражается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 xml:space="preserve">календарно-тематическом </w:t>
        </w:r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плане</w:t>
        </w:r>
        <w:proofErr w:type="gram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Главной задачей умственного воспитания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4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вооружение школьников системой знаний основ наук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Метод, в основе которого лежит подражание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пример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Принцип опоры на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положительное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в воспитаннике предполагает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доверие, оптимизм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Какому принципу Я.А.Коменский дал такую образную характеристику:</w:t>
      </w:r>
      <w:r w:rsidRPr="004E53A8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«Природа не делает скачков, а идет вперед постепенно, как в природе все</w:t>
      </w:r>
      <w:r w:rsidRPr="004E53A8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сцепляется одно с другим, так и в обучении нужно связывать все одно с</w:t>
      </w:r>
      <w:r w:rsidRPr="004E53A8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другим…»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2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природосообразности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Принцип придающий системный характер учебной деятельности, также</w:t>
      </w:r>
      <w:r w:rsidRPr="004E53A8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требует логического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построения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как содержания, так и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процеса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обучения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принцип систематичности и последовательности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Наглядный метод обучения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демонстрация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Впервые слово «дидактика» появилось в сочинениях известного педагога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Я. А. Коменского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Первым этапом в реализации подхода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Lesson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Study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является: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совместное детальное планирование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Основные дидактические положения, определяющие содержание, организационные формы и методы учебного процесса в соответствии с его целями и закономерностями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принципы обучения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Профессиональная ориентация в школе нацелена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помощь в профессиональном самоопределении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Последовательное отношение педагога к воспитаннику как к личности, как к самостоятельному сознательному ответственному субъекту воспитательного взаимодействия — это: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5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Личностный подход в воспитании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Педагогический процесс относится к системе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человек-человек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Одна из основных характеристик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коллаборативного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 обучения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обучение совершенствуется в условиях социальной среды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Вопрос «Вы не могли бы предложить нам пример?» — иллюстрирует технику постановки вопросов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апробирования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Вопрос «Кто-нибудь может помочь?» — иллюстрирует технику постановки вопросов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Переориентация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Исключите лишнее в перечне ключевых факторов эффективности учебного процесса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как решить задания повышенной сложности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Рассмотрение собственных когнитивных процессов и стратегий. Уникальная способность к </w:t>
      </w:r>
      <w:proofErr w:type="spell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саморефлексии</w:t>
      </w:r>
      <w:proofErr w:type="spell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.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5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метасознание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Учитель организует структурированный кумулятивный опрос с целью уменьшения альтернатив, минимизации риска и ошибок в процессе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6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диалога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Учитель представляет ученикам подсказки в вопросах для обдумывания ответов в процессе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механического запоминания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Планирование, разрабатываемое на период 10-20 лет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перспективное</w:t>
        </w:r>
      </w:hyperlink>
    </w:p>
    <w:p w:rsidR="004E53A8" w:rsidRPr="004E53A8" w:rsidRDefault="004E53A8" w:rsidP="004E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ahoma" w:eastAsia="Times New Roman" w:hAnsi="Tahoma" w:cs="Tahoma"/>
          <w:b/>
          <w:bCs/>
          <w:color w:val="111111"/>
          <w:sz w:val="20"/>
        </w:rPr>
        <w:t>Планирование серии последовательных уроков, осуществляемой группой учителей на основе учебной программы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6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среднесрочное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Первоначальным шагом процесса критического мышления учеников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ознакомление с информацией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Очевидным назначением оценивания обучения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1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представление отчётности, отбор и мониторинг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Что не входит в диагностический этап подготовки к уроку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2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«прояснение» всех обстоятель</w:t>
        </w:r>
        <w:proofErr w:type="gram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ств пр</w:t>
        </w:r>
        <w:proofErr w:type="gramEnd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оведения урока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Целью урока изучения нового материала является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3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овладение учащимися новым материалом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В инновационной деятельности педагога предполагает применение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4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информационно-коммуникативных технологий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 xml:space="preserve">Стержнем учебного предмета служит систематическое и иерархическое описание тех знаний и умений, которое подлежит усвоению в соответствии </w:t>
      </w:r>
      <w:proofErr w:type="gramStart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</w:t>
      </w:r>
      <w:proofErr w:type="gramEnd"/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5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программой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Отрицательное влияние на старшеклассников оказывают группы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6" w:history="1">
        <w:proofErr w:type="spellStart"/>
        <w:r w:rsidR="004E53A8" w:rsidRPr="004E53A8">
          <w:rPr>
            <w:rFonts w:ascii="Tahoma" w:eastAsia="Times New Roman" w:hAnsi="Tahoma" w:cs="Tahoma"/>
            <w:color w:val="0088FF"/>
            <w:sz w:val="20"/>
          </w:rPr>
          <w:t>девиантные</w:t>
        </w:r>
        <w:proofErr w:type="spellEnd"/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Способности педагога правильно строить урок, совершенствуя свое преподавательское мастерство, являются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7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специальными</w:t>
        </w:r>
      </w:hyperlink>
    </w:p>
    <w:p w:rsidR="004E53A8" w:rsidRPr="004E53A8" w:rsidRDefault="004E53A8" w:rsidP="004E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A8">
        <w:rPr>
          <w:rFonts w:ascii="Tahoma" w:eastAsia="Times New Roman" w:hAnsi="Tahoma" w:cs="Tahoma"/>
          <w:b/>
          <w:bCs/>
          <w:color w:val="111111"/>
          <w:sz w:val="20"/>
        </w:rPr>
        <w:t>Группу социально-психологического тренинга называют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8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Т-группой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Учителя, движимые нравственными целями, проявляют лидерские качества, чтобы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79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оказать влияние на своих коллег и окружение</w:t>
        </w:r>
      </w:hyperlink>
    </w:p>
    <w:p w:rsidR="004E53A8" w:rsidRPr="004E53A8" w:rsidRDefault="004E53A8" w:rsidP="004E53A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4E53A8">
        <w:rPr>
          <w:rFonts w:ascii="inherit" w:eastAsia="Times New Roman" w:hAnsi="inherit" w:cs="Tahoma"/>
          <w:b/>
          <w:bCs/>
          <w:color w:val="111111"/>
          <w:sz w:val="20"/>
        </w:rPr>
        <w:t>Область предметных знаний</w:t>
      </w:r>
    </w:p>
    <w:p w:rsidR="004E53A8" w:rsidRPr="004E53A8" w:rsidRDefault="00F0708B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0" w:history="1">
        <w:r w:rsidR="004E53A8" w:rsidRPr="004E53A8">
          <w:rPr>
            <w:rFonts w:ascii="Tahoma" w:eastAsia="Times New Roman" w:hAnsi="Tahoma" w:cs="Tahoma"/>
            <w:color w:val="0088FF"/>
            <w:sz w:val="20"/>
          </w:rPr>
          <w:t>владение учителем знаний о методах преподавания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Способность человека к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саморефлексии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, стремление не просто знать и думать, но и понимать, как люди мыслят и что они знают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1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метапознание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В контексте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метапознания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учитель помогает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обучающемуся</w:t>
      </w:r>
      <w:proofErr w:type="gramEnd"/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обдумывать стратегии для решения задачи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Тип беседы, в которой идеи каждого расцениваются как полезные, но проходят тщательную оценку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исследовательская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Вопросы, необходимые для получения первоначального ответа, относятся к технике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побуждение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Способность определить местонахождение, организовать информацию, используя цифровые технологии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цифровая грамотность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Соответствие между аспектами преподавания «оценка и анализ» посредством информационно-коммуникационных технологий и примером из практики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показ, как проводить измерения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Имея сформированные навыки критического мышления, ученик и учитель должны быть настроены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их практическое использование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Для определения этапа, на котором находятся обучающиеся, и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направлений их дальнейшего развития используется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8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формативное</w:t>
        </w:r>
        <w:proofErr w:type="spellEnd"/>
        <w:r w:rsidR="008455FA" w:rsidRPr="008455FA">
          <w:rPr>
            <w:rFonts w:ascii="Tahoma" w:eastAsia="Times New Roman" w:hAnsi="Tahoma" w:cs="Tahoma"/>
            <w:color w:val="0088FF"/>
            <w:sz w:val="20"/>
          </w:rPr>
          <w:t xml:space="preserve"> оценивание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Интерпретация результатов наблюдения с целью оценивания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предполагает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8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планирование следующих этапов обучения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Примером реализации метода «расширенный школьный подход» работы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выявление способностей и талантов учеников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 рамках исследования урока члены группы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1" w:history="1">
        <w:proofErr w:type="gram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вовлечены в процесс в равной степени</w:t>
        </w:r>
      </w:hyperlink>
      <w:proofErr w:type="gramEnd"/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Принцип, обращенный к созданию необходимых отношений между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воспитанниками и воспитателем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принцип уважения к личности ребенка в сочетании с разумной</w:t>
        </w:r>
        <w:r w:rsidR="008455FA" w:rsidRPr="008455FA">
          <w:rPr>
            <w:rFonts w:ascii="Tahoma" w:eastAsia="Times New Roman" w:hAnsi="Tahoma" w:cs="Tahoma"/>
            <w:color w:val="0088FF"/>
            <w:sz w:val="20"/>
            <w:szCs w:val="20"/>
            <w:bdr w:val="none" w:sz="0" w:space="0" w:color="auto" w:frame="1"/>
          </w:rPr>
          <w:br/>
        </w:r>
        <w:r w:rsidR="008455FA" w:rsidRPr="008455FA">
          <w:rPr>
            <w:rFonts w:ascii="Tahoma" w:eastAsia="Times New Roman" w:hAnsi="Tahoma" w:cs="Tahoma"/>
            <w:color w:val="0088FF"/>
            <w:sz w:val="20"/>
          </w:rPr>
          <w:t>требовательностью к нему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Главным показателем эффективности правового воспитания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 xml:space="preserve">уровень </w:t>
        </w:r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сформированности</w:t>
        </w:r>
        <w:proofErr w:type="spellEnd"/>
        <w:r w:rsidR="008455FA" w:rsidRPr="008455FA">
          <w:rPr>
            <w:rFonts w:ascii="Tahoma" w:eastAsia="Times New Roman" w:hAnsi="Tahoma" w:cs="Tahoma"/>
            <w:color w:val="0088FF"/>
            <w:sz w:val="20"/>
          </w:rPr>
          <w:t xml:space="preserve"> правового сознания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Интенсивное упражнение с целью быстрой выработки привычки, навыка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приучение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Правило «помните, что по-настоящему знает не тот, кто пересказывает, а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тот, кто на практике применяет» относится к принципу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сознательности и активности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inherit" w:eastAsia="Times New Roman" w:hAnsi="inherit" w:cs="Tahoma"/>
          <w:b/>
          <w:bCs/>
          <w:color w:val="000000"/>
          <w:sz w:val="20"/>
        </w:rPr>
        <w:t>Формы контроля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индивидуальный, групповой, фронтальный, оперативный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Ведущим видом учебной литературы, содержащим систематическое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изложение учебного материала,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учебник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Методы организации целостного педагогического процесса должны отражать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организационное, функциональное и информационное единство системы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Условное расчленение педагогических явлений на составляющие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элементы с целью изучения и определения их свойств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19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педагогический анализ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Выражается в соответствии содержания изучаемых дисциплин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государственному образовательному стандарту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контекстный подход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Нововведения в педагогической системе, улучшающие течение и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результаты образовательного процесса, называются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инновациями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Стиль поведения учителя, предполагающий взаимодействие в поиске решения противоречия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компромисс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Коллективным, способствующим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взаимообучению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и поддерживающим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диалогическое обучение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Подход к обучению, заключающийся в исследовании процесса сознания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как действие или процесс получения знаний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когнитивный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Процесс обдумывания самостоятельного обучения и сознательного применения его результатов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5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метапознание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Краткосрочная память также известна как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рабочая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Вопросы на выяснение дополнительной информации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уточняющие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 технике постановки вопросов «перенаправления» относится вопрос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Кто может предложить решение проблемы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Использование инструментов программирования является примером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0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моделирования процесса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Умение рассуждать по принципиальным вопросам и размышлять над практическим опытом характеризует мышление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критическое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Все виды оценивания имеют общие характеристики и предполагают процесс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наблюдения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Проведение контрольной работы администрацией школы соответствует цели оценивания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контроль и исполнение стандартов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умение учеников самостоятельно регулировать свое обучение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самообразование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Одной из ключевых характеристик подхода «Исследование урока»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креативность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Объект педагогической науки: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окружающая педагогическая действительность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Предмет педагогики: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педагогический процесс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Основные категории педагогики: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воспитание, образование, обучение, педагогический процесс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Функции педагогики: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научно-теоретическая, технологическая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Отрасль педагогической науки, изучающая состояние и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развитие теории и практики воспитания и обучения на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разных ступенях развития человеческого общества: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1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история педагогики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bookmarkStart w:id="0" w:name="_GoBack"/>
      <w:bookmarkEnd w:id="0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Отрасль педагогической науки, изучающая воспитание детей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 взрослых с отклонениями в физическом или психическом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развитии: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специальная педагогика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Закономерности развития и функционирования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образовательных и воспитательных систем в различных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странах изучает: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сравнительная педагогика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Развитие педагогики как науки определила: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объективная потребность в подготовке человека к жизни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Основоположником педагогики как науки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Я.А. Коменский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Система педагогических наук включает: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отрасли наук о воспитании и образовании детей и взрослых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Суть науки о воспитании отражает: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педагогика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 систему педагогических наук входит: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6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этнопедагогика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Педагогика: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наука о воспитании человека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Задачи педагогической науки: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вскрытие закономерностей обучения и воспитания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Категория (понятие), используемое в педагогике: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2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личность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Педагогика – это наука 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0" w:history="1">
        <w:proofErr w:type="gram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воспитании</w:t>
        </w:r>
        <w:proofErr w:type="gramEnd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, образовании, обучении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Функции современной педагогики: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научно-теоретическая, практическая, прогностическая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Педагогика развивалась первоначально в русле: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философии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 возрастной педагогике можно отнести: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ясельную педагогику, дошкольную педагогику, педагогику</w:t>
        </w:r>
        <w:r w:rsidR="008455FA" w:rsidRPr="008455FA">
          <w:rPr>
            <w:rFonts w:ascii="Tahoma" w:eastAsia="Times New Roman" w:hAnsi="Tahoma" w:cs="Tahoma"/>
            <w:color w:val="0088FF"/>
            <w:sz w:val="20"/>
            <w:szCs w:val="20"/>
            <w:bdr w:val="none" w:sz="0" w:space="0" w:color="auto" w:frame="1"/>
          </w:rPr>
          <w:br/>
        </w:r>
        <w:r w:rsidR="008455FA" w:rsidRPr="008455FA">
          <w:rPr>
            <w:rFonts w:ascii="Tahoma" w:eastAsia="Times New Roman" w:hAnsi="Tahoma" w:cs="Tahoma"/>
            <w:color w:val="0088FF"/>
            <w:sz w:val="20"/>
          </w:rPr>
          <w:t>школы, педагогику высшей школы, педагогику взрослых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 систему педагогических наук не входит: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психология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Учета индивидуальных особенностей воспитанников требует принцип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личностного подхода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Авторитарное воспитание, либеральное воспитание, демократическое воспитание, свободное воспитание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классифицированы</w:t>
      </w:r>
      <w:proofErr w:type="gram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по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по стилю взаимоотношений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Способы достижения цели воспитания — это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методы воспитания</w:t>
        </w:r>
      </w:hyperlink>
    </w:p>
    <w:p w:rsidR="008455FA" w:rsidRPr="008455FA" w:rsidRDefault="008455FA" w:rsidP="008455FA">
      <w:pPr>
        <w:shd w:val="clear" w:color="auto" w:fill="FFFFFF"/>
        <w:spacing w:after="24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Способы воздействия на предметно-практическую сферу личности с</w:t>
      </w:r>
      <w:r w:rsidRPr="008455FA">
        <w:rPr>
          <w:rFonts w:ascii="inherit" w:eastAsia="Times New Roman" w:hAnsi="inherit" w:cs="Tahoma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целью закрепления и формирования в опыте детей положительных способов и форм поведения и нравственной мотивации: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организации деятельности и поведения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Критическое мышление имеет несколько характеристик. Характеристика «дисциплина» означает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3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стремление к точности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Цель оценивания, в результате которого возможно присуждение квалификации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контроль и исполнение стандартов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Назначением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организованное мышление и умение принимать альтернативные решения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гибкость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Одной из характерных особенностей Исследования урока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рефлексия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Определяется как «познание о познании» и представляет собой специфичную форму осознания собственных мыслительных способностей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4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метапознание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Критериями нравственного развития личности являются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нравственные поступки и действия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наличие исключительной силы воли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концентрация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Критерий, основанный на исследовании, где дети лучше других знают, как проходит процесс обучения, и могут регулировать свое обучение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самообразование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Критическое мышление имеет несколько характеристик. Характеристика «дисциплина» означает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стремление к точности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Цель оценивания, в результате которого возможно присуждение квалификации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4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контроль и исполнение стандартов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Назначением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предоставление отчетности, отбор и мониторинг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организованное мышление и умение принимать альтернативные решения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гибкость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Одной из характерных особенностей Исследования урока является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рефлексия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Определяется как «познание о познании» и представляет собой специфичную форму осознания собственных мыслительных способностей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3" w:history="1"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метапознание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Критериями нравственного развития личности являются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нравственные поступки и действия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наличие исключительной силы воли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концентрация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Критерий, основанный на исследовании, где дети лучше других знают, как проходит процесс обучения, и могут регулировать свое обучение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самообразование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К ключевым навыкам критического мышления не относится: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Мониторинг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Демократизация и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гуманизация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, системность и целостность, разумное сочетание децентрализации и централизации, единство единоначалия и коллегиальности, объективность и полнота информации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Принципы управления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В какой зоне ученик при формировании собственных целей может подвергнуться состоянию скуки по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Чиксентмихаи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. В зоне: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5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Сильных навыков, слабого вызова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Принципы развития коллектива, по А. С. Макаренко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гласность, ответственная зависимость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К методам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обучения по характеру</w:t>
      </w:r>
      <w:proofErr w:type="gram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познавательной деятельности относится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проблемное изложение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Цель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Подведение итогов обучения для выставления оценок, сертификации или регистрации продвижения обучения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Группа высокого уровня развития, отличающаяся сплоченностью, интегративной деятельностью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коллектив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Часть целостного педагогического процесса, состоящая из преподавательской деятельности учителя и руководимой им познавательной деятельности ученика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Обучение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Основные факторы развития личности —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Воспитание, окружающая среда, наследственность, собственная деятельность.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Организация, выполнение системы заданий по изученному разделу, подведение итогов — это структура урока: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Систематизация и обобщения знаний.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Форма организации учебной работы учащихся на уроке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Индивидуальная, групповая и фронтальная.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Определить содержание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образования</w:t>
      </w:r>
      <w:proofErr w:type="gram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значит решить вопрос: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Чему учить.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Какой элемент «обучающей схемы» личности учителя имеет большее влияние на выбор стиля преподавания?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6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Убеждения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Принцип обучения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систематичность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По Н. В. Кузьминой, А.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Реан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, к структуре профессионального самосознания учителя относится: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«</w:t>
        </w:r>
        <w:proofErr w:type="gram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Я-актуальное</w:t>
        </w:r>
        <w:proofErr w:type="gramEnd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»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Какой из факторов не входит в число ключевых, от которых зависит улучшение обучения через оценивание.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Проведение оценивания только учителем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Систематическое, планомерное, сознательно взаимодействие субъектов управления различных уровней —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Управление системой образования.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Навык, который не применяется в контексте рефлективного обучения: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Признание установленных предположений и ценностей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Идею “Материнской школы” выдвинул и разработал: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Я.А. Коменский.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Воспитание, осуществляемое в целях укрепления здоровья человека и достижения правильного физического развития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Физическое воспитание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Основоположником педагогики как науки является: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Коменский Я.А.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Для осуществления управления и лидерства учителю необходимо ощущать себя: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Частью учебного сообщества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Систематическая проверка и оценка усвоения учебного материала на каждом уроке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7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Текущий контроль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Аннотация –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Краткая характеристика содержания произведения.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Какой метод обучения использует учитель, если этот метод включает пояснение, анализ, истолкование и доказательство различных положений излагаемого материала: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Объяснение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Афоризм “Человек тверже камня, но нежнее розы” с точки зрения воспитания отражает: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Противоречивую природу человека.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Какой метод обучения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используется</w:t>
      </w:r>
      <w:proofErr w:type="gram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если учащиеся под руководством учителя проделывают опыты или выполняют задании: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Лабораторный метод.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Специально организованное восприятие объекта, педагогического явления в естественных условиях —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Педагогическое наблюдение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Когнитивное развитие обычно рассматривают как: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5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Способность учиться и решать проблемы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Что такое методика обучения?</w:t>
      </w:r>
    </w:p>
    <w:p w:rsid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6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Способ преподавания знаний от учителя к ученику и его приемы</w:t>
        </w:r>
      </w:hyperlink>
    </w:p>
    <w:p w:rsidR="008455FA" w:rsidRPr="008455FA" w:rsidRDefault="008455FA" w:rsidP="0084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A">
        <w:rPr>
          <w:rFonts w:ascii="Tahoma" w:eastAsia="Times New Roman" w:hAnsi="Tahoma" w:cs="Tahoma"/>
          <w:b/>
          <w:bCs/>
          <w:color w:val="111111"/>
          <w:sz w:val="20"/>
        </w:rPr>
        <w:t>Объектом управления администрации школы является: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7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Педагогический процесс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Календарное планирование основано </w:t>
      </w:r>
      <w:proofErr w:type="gram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8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 xml:space="preserve">тематическом </w:t>
        </w:r>
        <w:proofErr w:type="gram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планировании</w:t>
        </w:r>
        <w:proofErr w:type="gram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Предметом </w:t>
      </w:r>
      <w:proofErr w:type="spellStart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этнопедагогики</w:t>
      </w:r>
      <w:proofErr w:type="spellEnd"/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 xml:space="preserve"> является: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89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Народная педагогика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Методом педагогической диагностики является: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0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Тестирование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Процесс определения степени достижения учащимися целей обучения, называется: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1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Контролем знаний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Казахстанский автор технологии трехмерной методической системы обучения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2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 xml:space="preserve">Ж. </w:t>
        </w:r>
        <w:proofErr w:type="spellStart"/>
        <w:r w:rsidR="008455FA" w:rsidRPr="008455FA">
          <w:rPr>
            <w:rFonts w:ascii="Tahoma" w:eastAsia="Times New Roman" w:hAnsi="Tahoma" w:cs="Tahoma"/>
            <w:color w:val="0088FF"/>
            <w:sz w:val="20"/>
          </w:rPr>
          <w:t>Караев</w:t>
        </w:r>
        <w:proofErr w:type="spellEnd"/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t>Общими характеристиками всех видов оценивания являются: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3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Наблюдение, интерпретация, заключение</w:t>
        </w:r>
      </w:hyperlink>
    </w:p>
    <w:p w:rsidR="008455FA" w:rsidRPr="008455FA" w:rsidRDefault="008455FA" w:rsidP="00845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8455FA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Ориентация на общечеловеческие ценности в обучении это:</w:t>
      </w:r>
    </w:p>
    <w:p w:rsidR="008455FA" w:rsidRPr="008455FA" w:rsidRDefault="00F0708B" w:rsidP="008455FA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4" w:history="1">
        <w:r w:rsidR="008455FA" w:rsidRPr="008455FA">
          <w:rPr>
            <w:rFonts w:ascii="Tahoma" w:eastAsia="Times New Roman" w:hAnsi="Tahoma" w:cs="Tahoma"/>
            <w:color w:val="0088FF"/>
            <w:sz w:val="20"/>
          </w:rPr>
          <w:t>ориентация на гуманистическое образование</w:t>
        </w:r>
      </w:hyperlink>
    </w:p>
    <w:p w:rsidR="0020537F" w:rsidRPr="0020537F" w:rsidRDefault="0020537F" w:rsidP="0020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Предметом дидактики является: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5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Обучение человека.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Требование к принципам воспитания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6" w:history="1">
        <w:proofErr w:type="spellStart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разнозначность</w:t>
        </w:r>
        <w:proofErr w:type="spellEnd"/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Диктант – это: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7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Метод контроля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Для воспитательного процесса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характерны</w:t>
      </w:r>
      <w:proofErr w:type="gramEnd"/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8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целенаправленность, непрерывность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Количественные и качественные изменения личности в коллективе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299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развитие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Ускоренное физическое и отчасти психическое развитие в подростковом возрасте – это: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0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Акселерация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Авторитарное воспитание, либеральное воспитание, демократическое воспитание, свободное воспитание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классифицированы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 по признаку: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1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 xml:space="preserve">По стилю </w:t>
        </w:r>
        <w:proofErr w:type="gramStart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взаимоотношении</w:t>
        </w:r>
        <w:proofErr w:type="gramEnd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Продвижение и согласование идей и перспектив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2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аргументация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Что создает условия для обмена знаниями во время диалогового обучения?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3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Учителя и ученики слушают друг друга, делятся идеями, имеют относительные похожие взгляды, рассматривают разные мнения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Анализ исследований показывает, что стиль разговора в классе, когда учитель контролирует беседу, задает важные вопросы, повторяет ответы учеников и высказывает похвалу: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4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Не повышает уровень мышления учеников и не развивает их речевые навыки;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Выберите из предложенных характеристик то, что менее всего соответствует определению рабочей памяти: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5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Рабочая память стабильна и сохраняется долго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Учебные программы строятся по принципу: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6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Концентричности и линейности</w:t>
        </w:r>
      </w:hyperlink>
    </w:p>
    <w:p w:rsidR="0020537F" w:rsidRPr="0020537F" w:rsidRDefault="0020537F" w:rsidP="0020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 xml:space="preserve">Принцип воспитания «Опора на </w:t>
      </w:r>
      <w:proofErr w:type="gramStart"/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положительное</w:t>
      </w:r>
      <w:proofErr w:type="gramEnd"/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» характеризуется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7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опора на положительные стороны воспитуемого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Зона </w:t>
      </w:r>
      <w:proofErr w:type="spell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ближайщего</w:t>
      </w:r>
      <w:proofErr w:type="spell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 развития – это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8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возможности ребенка усвоить и решить задачи с помощью взрослого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Педагогическая психология — это наука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09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 закономерностях становления и развития личности в системе социальных институтов обучения и воспитания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Основной задачей образования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0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Содействие развитию и саморазвитию личности в процессе обучения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Под обучением понимают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1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Процесс взаимодействия двух деятельностей: деятельности учителя и деятельности ученика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Специфической формой деятельности ученика, направленной на усвоение знаний, овладение умениями и навыками, а также на его развитие является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2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Учение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Ведущим принципом отечественной педагогической психологии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3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 xml:space="preserve">Принцип личностно — </w:t>
        </w:r>
        <w:proofErr w:type="spellStart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деятельностного</w:t>
        </w:r>
        <w:proofErr w:type="spellEnd"/>
        <w:r w:rsidR="0020537F" w:rsidRPr="0020537F">
          <w:rPr>
            <w:rFonts w:ascii="Tahoma" w:eastAsia="Times New Roman" w:hAnsi="Tahoma" w:cs="Tahoma"/>
            <w:color w:val="0088FF"/>
            <w:sz w:val="20"/>
          </w:rPr>
          <w:t xml:space="preserve"> подхода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Самым глубинным и полным уровнем облученности является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4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Усвоение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 качестве методов исследования педагогическая психология использует.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5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Обучающий и формирующий эксперименты в совокупности с методами общей психологии.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 отличие от обучающего эксперимента формирующий эксперимент предполагает.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6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планомерный поэтапный процесс формирования умственных действий и понятий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Л. С. Выгодский рассматривает проблему соотношения обучения и развития.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7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Полагая, что обучение должно забегать вперед развития и вести его за собой.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Основной психологической проблемой традиционного подхода к обучению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8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Недостаточная активность учащихся в процессе обучения</w:t>
        </w:r>
      </w:hyperlink>
    </w:p>
    <w:p w:rsidR="0020537F" w:rsidRPr="0020537F" w:rsidRDefault="0020537F" w:rsidP="0020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Целью развивающего обучения является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19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Развитие ученика как субъекта учебной деятельности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Учебная деятельность состоит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из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0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Мотивационного, операционного и регулирующего компонентов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Ведущим мотивом учебной деятельности, обеспечивающим эффективность процесса обучения,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1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Стремление приобрести новые знания и умения.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В качестве основного принципа организации процесса обучения в системе Д. Б. </w:t>
      </w:r>
      <w:proofErr w:type="spell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Эльконина</w:t>
      </w:r>
      <w:proofErr w:type="spell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 и В. В. Давыдова выступает.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2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 xml:space="preserve">Логика восхождения от абстрактного к </w:t>
        </w:r>
        <w:proofErr w:type="gramStart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конкретному</w:t>
        </w:r>
        <w:proofErr w:type="gramEnd"/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Недостатком программированного обучения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3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Недостаточное развитие творческого мышления учащихся.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Специальная работа педагога по активизации познавательной деятельности учащихся с целью самостоятельного приобретения ими знаний лежит в основе.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4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Проблемного обучения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Согласно теории поэтапного формирования умственных действий и понятий П. Я. Гальперина, организация процесса обучения в первую очередь должна опираться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5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Создание ориентировочной основы действия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Основным показателем готовности ребенка к обучению в школе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6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 xml:space="preserve">Зрелость психических функций и </w:t>
        </w:r>
        <w:proofErr w:type="spellStart"/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саморегуляция</w:t>
        </w:r>
        <w:proofErr w:type="spellEnd"/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Понятие «обучаемость» определяется.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7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Психическими особенностями и возможностями учащегося в процессе обучения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Какие психические новообразования появляются у младшего школьника в процессе учебной деятельности.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8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Рефлексия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Учебное сотрудничество (с точки зрения Г. </w:t>
      </w:r>
      <w:proofErr w:type="spell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Цукерман</w:t>
      </w:r>
      <w:proofErr w:type="spell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) — это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29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Процесс, в котором учащийся занимает активную позицию обучающего самого себя с помощью учителя и сверстников.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Основной функцией педагогической оценки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0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Развитие мотивационной сферы учащегося.</w:t>
        </w:r>
      </w:hyperlink>
    </w:p>
    <w:p w:rsidR="0020537F" w:rsidRPr="0020537F" w:rsidRDefault="0020537F" w:rsidP="0020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Воспитанность характеризуется.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1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Умением человека адекватно вести себя в обществе, взаимодействуя с другими людьми в различных видах деятельности.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Педагогическая направленность — это.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2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Система эмоционально-ценностных отношений, задающая структуру мотивов личности учителя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Знание педагогом своего предмета относится к классу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3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Академических способностей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Профессиональная активность учителя с целью решения задач обучения и воспитания называется.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4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Педагогической деятельностью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Педагогическая деятельность начинается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с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5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Анализа возможностей и перспектив развития учащихся.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Основоположником русской педагогической психологии является.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6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К.Д. Ушинский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Первый этап становления педагогической психологии.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7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Общие дидактические этапы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Течение в психологии и педагогике, возникшее на рубеже Х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I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Х-ХХ вв., обусловленное проникновением эволюционных идей в педагогику, психологию и развитием прикладных отраслей психологии, экспериментальной педагогики, называется.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8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Педология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Лонгитюдный</w:t>
      </w:r>
      <w:proofErr w:type="spell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 метод исследования (по Б.Г. Ананьеву) относиться к.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39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Организационным методам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Эксперимент в психолого-педагогических исследованиях позволяет проверить гипотезы.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0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О наличии причинной связи между явлениями.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Объединение в единое целое тех компонентов, факторов, которые способствуют развитию учащихся, педагогов в их непосредственном взаимодействии – это.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1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Педагогическое управление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Учение как фактор социализации, как условие связи индивидуального и общественного сознания, рассматривается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в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2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Социологии</w:t>
        </w:r>
      </w:hyperlink>
    </w:p>
    <w:p w:rsidR="0020537F" w:rsidRPr="0020537F" w:rsidRDefault="0020537F" w:rsidP="0020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>Обнаружение у предметов новых свойств, имеющих значение для его деятельности или жизнедеятельности, и их усвоение – это</w:t>
      </w:r>
      <w:proofErr w:type="gramStart"/>
      <w:r w:rsidRPr="0020537F">
        <w:rPr>
          <w:rFonts w:ascii="Tahoma" w:eastAsia="Times New Roman" w:hAnsi="Tahoma" w:cs="Tahoma"/>
          <w:b/>
          <w:bCs/>
          <w:color w:val="111111"/>
          <w:sz w:val="20"/>
        </w:rPr>
        <w:t xml:space="preserve"> .</w:t>
      </w:r>
      <w:proofErr w:type="gramEnd"/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3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Научение знаниям.</w:t>
        </w:r>
      </w:hyperlink>
    </w:p>
    <w:p w:rsidR="0020537F" w:rsidRPr="0020537F" w:rsidRDefault="0020537F" w:rsidP="002053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Учение как приобретение знаний и умений по решению различных задач </w:t>
      </w:r>
      <w:proofErr w:type="gramStart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>среди</w:t>
      </w:r>
      <w:proofErr w:type="gramEnd"/>
      <w:r w:rsidRPr="0020537F">
        <w:rPr>
          <w:rFonts w:ascii="inherit" w:eastAsia="Times New Roman" w:hAnsi="inherit" w:cs="Tahoma"/>
          <w:b/>
          <w:bCs/>
          <w:color w:val="111111"/>
          <w:sz w:val="20"/>
        </w:rPr>
        <w:t xml:space="preserve"> зарубежных ученных изучал.</w:t>
      </w:r>
    </w:p>
    <w:p w:rsidR="0020537F" w:rsidRPr="0020537F" w:rsidRDefault="00F0708B" w:rsidP="0020537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4" w:history="1">
        <w:r w:rsidR="0020537F" w:rsidRPr="0020537F">
          <w:rPr>
            <w:rFonts w:ascii="Tahoma" w:eastAsia="Times New Roman" w:hAnsi="Tahoma" w:cs="Tahoma"/>
            <w:color w:val="0088FF"/>
            <w:sz w:val="20"/>
          </w:rPr>
          <w:t>Я.А. Коменский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Учение в отечественной науке П.Я Гальперин трактовал как.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Усвоение знаний на основе совершаемых субъектом действий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Один из концептуальных принципов современного обучения – «Обучение не плетется в хвосте развития, а ведет его за собой» — сформулировал.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Л.С. Выгодский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Уровень актуального развития характеризует.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7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Обученность</w:t>
        </w:r>
        <w:proofErr w:type="spell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, воспитанность, развитость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Дальнейшая детализация, создание проекта, приближающегося для использования в конкретных условиях участниками воспитательного процесса – это.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Педагогическое конструирование.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Второй по порядку следования этапы психолого-педагогического исследования.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4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Исследовательский этап.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Учебная деятельность по отношению к усвоению выступает как.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Одна из форм проявления усвоения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Свойство действия, заключающееся в умении обосновать, аргументировать правильность выполнения действия, определяется как.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Осознанность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Степень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автоматизированности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 быстрота выполнения действия характеризует.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Меру освоения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Вид мотивов учения, характеризующийся ориентацией учащегося на овладение новыми знаниями – фактами, явлениями, закономерностями, называется.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Широкими познавательными мотивами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Одним из первых принцип «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природосообразности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»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выдвинул</w:t>
        </w:r>
        <w:proofErr w:type="gram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 .</w:t>
        </w:r>
        <w:proofErr w:type="gram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 Я.А. Коменский</w:t>
        </w:r>
      </w:hyperlink>
    </w:p>
    <w:p w:rsidR="003050E1" w:rsidRPr="003050E1" w:rsidRDefault="003050E1" w:rsidP="003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>В воспитательном плане наиболее эффективен …тип обучения.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Проблемный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Педагогическое взаимодействие обучающегося и обучаемого при обсуждении и разъяснении содержания знаний и практической значимости по предмету составляет суть…функций взаимодействия субъектов педагогического процесса.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Информационно-обучающей.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Добровольное задание самому себе осознанных целей и заданий самосовершенствования – это.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Самообязательство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Умение понимать эмоциональное состояние учащихся относиться к умениям.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Восприятия и понимания друг друга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Последний по порядку следования этап профессионального самоопределения.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5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Самореализация в труде.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Интересы и склонности учителя выступают показателями… плана общения.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Индивидуально – личностного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Первый по порядку следования этап и компонент педагогической деятельности.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Подготовительный этап</w:t>
        </w:r>
      </w:hyperlink>
    </w:p>
    <w:p w:rsidR="003050E1" w:rsidRPr="003050E1" w:rsidRDefault="003050E1" w:rsidP="003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>Деятельность человека направлена на изменение своей личности в соответствии с сознательно поставленными целями, сложившимися идеалами и убеждениями – это.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Самовоспитание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Способность сплочения ученического коллектива и воодушевления на решение важной задачи по В.А.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Крутецкому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– это.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Организаторские способности.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 рамках исследования урока члены группы.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4" w:history="1">
        <w:proofErr w:type="gram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Вовлечены в процесс в равной степени</w:t>
        </w:r>
      </w:hyperlink>
      <w:proofErr w:type="gramEnd"/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Педагогические инновации по источнику возникновения.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Внешние и внутренние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Процесс перехода предметных действий в умственные действия.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6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Интериоризация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Для развития трудолюбия детей раннего возраста необходимо сформировать у них положительное отношение к.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Труду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Обеспечение единства национального, интернационального, межнационального начал в воспитании и образовании это принцип.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8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Культуросообразности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Профессиональная ориентация в школе нацелена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6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Помощь в профессиональном самоопределении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Методы убеждений.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Внушение, повествование, инструктаж.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 выбор методов воспитания влияет.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Уровень профессиональной компетентности воспитателя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Подход к обучению, заключающийся в развитии способностей к обучению, внимания, речевых навыков, размышления, аргументирования и креативности.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Когнитивный</w:t>
        </w:r>
      </w:hyperlink>
    </w:p>
    <w:p w:rsidR="003050E1" w:rsidRPr="003050E1" w:rsidRDefault="003050E1" w:rsidP="003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>Метод, являющийся наименее продуктивным из перечисленных в контексте запоминания полученной информации учениками.</w:t>
      </w:r>
      <w:proofErr w:type="gramEnd"/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Чтение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Движущей силой «обучения обучению» является.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4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Метопознание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 исследовательской беседе.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Идеи проходят тщательную проверку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Вопросы, ответы на которые оцениваются как «правильные и неправильные»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Буквальные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Использование социальных сетей является примером.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Моделирования процесса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 инновационных процессах образования учитель занимает позицию.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Наблюдателя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Целенаправленное введение в образование нового…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улучшающих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его характеристики.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7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Инновации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Управленческий процесс создания, оценки, освоения и применения педагогическим сообществом педагогических новшеств.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Инновационным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Теорию элементарного образования обосновал.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И.Г. Песталоцци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Игра, в которой ребенок воспроизводит события сказки или рассказа.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Сюжетная</w:t>
        </w:r>
      </w:hyperlink>
    </w:p>
    <w:p w:rsidR="003050E1" w:rsidRPr="003050E1" w:rsidRDefault="003050E1" w:rsidP="003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 xml:space="preserve">Л. </w:t>
      </w:r>
      <w:proofErr w:type="spellStart"/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>Кольберг</w:t>
      </w:r>
      <w:proofErr w:type="spellEnd"/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 xml:space="preserve"> разработал концепцию.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Нравственного развития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Мотивация деятельности педагога при значительном завышении конечной цели его деятельности.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Снижается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Создание открытого для общественного контроля и влияния педагогического процесса относится к принципу.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Демократизация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Формирование научного мировоззрения.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Умственное воспитание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Метод стимулирования.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Поощрение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Тип диалога, при котором происходит обмен идеями.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Обсуждение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Характеристика «перспективного планирования».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8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Процесс прогнозирования на 10-20 лет.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Учителю важно объяснить ученикам, что при работе с интернет ресурсами не нужно.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Легализовать свое имя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Использование новых знаний, методов и правил относится к уровню учебных целей.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Применение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 позволяет определить.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Возможности улучшения обучения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Ключевые факторы, определяющие эффективность учебного процесса.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Понимание учителем того, чему обучать.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Одним из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компонентовметопознания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является.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Понимание себя в качестве ученика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При организации тестовых испытаний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полезен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5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Видеометод</w:t>
        </w:r>
        <w:proofErr w:type="spellEnd"/>
      </w:hyperlink>
    </w:p>
    <w:p w:rsidR="003050E1" w:rsidRPr="003050E1" w:rsidRDefault="003050E1" w:rsidP="0030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0E1">
        <w:rPr>
          <w:rFonts w:ascii="Tahoma" w:eastAsia="Times New Roman" w:hAnsi="Tahoma" w:cs="Tahoma"/>
          <w:b/>
          <w:bCs/>
          <w:color w:val="111111"/>
          <w:sz w:val="20"/>
        </w:rPr>
        <w:t>Система научных знаний, практических умений, позволяющих учащимся усвоить основные положения определенной дисциплины.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Учебный предмет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Целепологание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урока предполагает обязательное изучение.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Возрастных особенностей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Разбивка учебного материала по урокам, их логическая взаимосвязь, сроки проведения отражаются.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 КТП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Примером проявления критерия успешности обучения талантливых и одарённых учеников «быстрота мышления»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39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тщательное планирование и быстрая реализация планов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Тщательное планирование и быстрая реализация планов являются примером проявления критерия успешности обучения талантливых и одарённых учеников: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быстрота мышления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Примером реализации метода «стратегия вмешательства» работы с талантливыми и одарёнными учениками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расширение учебного плана в он-</w:t>
        </w:r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лайн</w:t>
        </w:r>
        <w:proofErr w:type="spell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-режиме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Критерий определения одаренных и талантливых учеников, предполагающий умение учеников самостоятельно регулировать свое обучение: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самообразование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Исследование урока предназначено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для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повышения успеваемости учащихся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В Японии результаты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Lesson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Study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регулярно публикуются для всех учителей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Первым этапом реализации исследования в действии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берём обязательства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Первоначальным этапом реализации исследования урока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совместное планирование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Самым сложным в разработке исследования в действии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правильная постановка вопроса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Последним этапом цикла реализации исследования в действии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совершенствуем практику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Беседа, предназначенная для обмена знаниями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0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согласования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Учителя-лидеры, обладающие в потенциале перспективными идеями и владеющие инновационными подходами, задаются вопросом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Для чего необходимы перемены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Уровень иерархии потребностей по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Маслоу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, предполагающий защиту, порядок, стабильность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безопасность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Метапознавательные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способности позволяют учащимся самостоятельно установить ситуации, требующие вмешательства учителя. Примером является размышление учащегося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«Я в тупике, поэтому мне нужна помощь»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Рассмотрение собственных когнитивных процессов и стратегий. Уникальная способность к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саморефлексии</w:t>
      </w:r>
      <w:proofErr w:type="spellEnd"/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3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метасознание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Тип вопросов в процессе наставничества, которые используются в случае, когда необходим однозначный ответ «да» или «нет»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закрытые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Подтверждение запоминания предыдущего материала посредством указания фактов, условий, основных концепций и ответов относится к уровню учебных целей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знание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Основные особенности критического мышления учеников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рациональность, непринужденность, суждение, дисциплина, самосознание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Основы критического мышления (согласно программе) могут быть развиты у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младших школьников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Дисциплинарный подход к осмыслению, оценке, анализу и синтезу информации, полученный в результате наблюдения, опыта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критическое мышление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Усилия участников исследования практики направлены на модернизацию учебной программы, переосмысление школьной практики посредством: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1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непрерывного выявления проблем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Осуществляя исследование урока, учителя фокусируют внимание на процессе: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обучения учеников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Целью исследования педагогами собственной практики является более: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высокий уровень владения методами научного исследования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Высокие академические достижения японских школьников исследователи объясняют использованием подхода: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исследование урока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Одной из характерных особенностей исследования урока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рефлексия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Минимальное количество учителей в группе при проведении исследования урока: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3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Подход «исследование урока» первоначальным этапом предполагает: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совместное детальное его планирование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Характеристика исследования урока, подразумевающая разработку новых подходов преподавания: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креативность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Ключевыми характеристиками подхода исследование урока являются: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креативность и научная точность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Целью исследования педагогами собственной практики является более углубленное ее понимание 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дальнейшее совершенствование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Ответственность за урок в рамках исследования урока принимает на себя: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2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вся группа учителей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Анализ научных исследований показывает, что наибольшего эффекта в обучении талантливых и одаренных учеников на уровне среднего звена школа достигает при наличии: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расширенного школьного подхода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максимально надежным критериям выявления наиболее успешных учеников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концентрация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Анализ научных исследований показывает, что наибольшего эффекта в обучении талантливых и одаренных учеников на уровне начального звена школа достигает при наличии: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общешкольной политики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максимально надежным критериям выявления наиболее успешных учеников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символическая деятельность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Одаренные и талантливые ученики могут показать негативное поведение, которое связано с их особыми способностями, например, использующие на практике широкий спектр знаний могут: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доминировать в обсуждениях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 работы с одаренными и талантливыми учениками, предполагающая более быстрое и оперативное овладение учениками учебным планом: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экстернат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Одаренные и талантливые ученики могут показать негативное поведение, которое связано с их особыми способностями, например, тяготеющие к высоким эталонам достижений могут: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избежать сложных заданий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Моноаспектное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определение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одаренных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 талантливых основывается на критерии: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уровень интеллекта </w:t>
        </w:r>
        <w:proofErr w:type="gram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согласно баллов</w:t>
        </w:r>
        <w:proofErr w:type="gram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 IQ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Одной из рекомендуемых форм работы с талантливыми и одаренными учениками являются: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экстернат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максимально надежным критериям выявления наиболее успешных учеников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3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быстрота мышления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Критерий для выявления способностей учащихся «ранняя символическая деятельность» означает способность с раннего возраста: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говорить, читать и писать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Учителя начальных классов, согласно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D.Eyre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H.Lowe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, должны себя рассматривать в качестве: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талантливых наблюдателей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Умение точно оценивать определенные навыки является важным аспектом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критериального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оценивания. К навыкам высокого порядка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синтез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Эффективное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суммативное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 позволяет увидеть, насколько достижения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обучающихся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соответствуют: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целям обучения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 проводится учителем: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 течение четверти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Умение точно оценивать определенные навыки является важным аспектом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критериального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оценивания. К навыкам высокого порядка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анализ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Форму работы для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за раздел/сквозную тему: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учитель определяет самостоятельно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 xml:space="preserve">При выполнении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обучающимися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конкретных задач или действий на уроке производится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оценивание. Оно сфокусировано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7" w:history="1">
        <w:proofErr w:type="gram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предоставлении</w:t>
        </w:r>
        <w:proofErr w:type="gram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 обратной связи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Модерация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предназначена для обсуждения учителями результатов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суммативных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работ обучающихся за четверть с целью:</w:t>
      </w:r>
      <w:proofErr w:type="gramEnd"/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стандартизации оценивания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Для подготовки инструментов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учителю на заключительном этапе рекомендуется: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4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разработать к каждому заданию дескрипторы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Признак, на основании которого проводится оценка учебных достижений обучающихся: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критерий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Процесс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модераци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суммативного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за четверть проводится в определенном порядке. После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модерации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учитель: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выставляет баллы в электронный журнал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Для подготовки инструментов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формативного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учителю, прежде всего, рекомендуется: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провести анализ целей обучения учебной программы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Характеристика, описывающая действия при выполнении заданий: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дескриптор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 предоставлении обратной связи обучающемуся учителю рекомендуется: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отметить сильные стороны работы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Принципы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критериального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оценивания, определяющие его качество: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объективность, достоверность, </w:t>
        </w:r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валидность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Признак, на основе которого производится оценка учебных достижений обучающихся: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критерий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Главной целью обратной связи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уведомление учеников и учителей о достижениях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Процесс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модерациисуммативного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оценивания за четверть проводится в определенном порядке. До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модерации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учитель: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зашифровывает личные данные учащихся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Оценивание, направленное на определение возможностей улучшения обучения, методов и форм реализации этих возможностей: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59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формативное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Рефлексивную практику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рассматривают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как способ решить проблему: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экспериментально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Процесс критического мышления включает в себя: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анализ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Способ, с помощью которого педагоги выявляют проблему и решают ее экспериментально в своей практической деятельности: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рефлексивная практика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Процесс критического мышления начинается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наблюдения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 завершающем этапе критического мышления происходит: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4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реконструирование</w:t>
        </w:r>
        <w:proofErr w:type="spell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 xml:space="preserve"> первоначальной модели своих убеждений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Вопрос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«Какие сорта яблок выращивают в нашей стране?» относится к уровню Таксономии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Блума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знание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На первоначальном этапе критического мышления происходит: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выявление проблем и определение реальных средств их решения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«Какое блюдо из яблок наиболее полезно и почему?» относится к уровню Таксономии 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Блума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оценивание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основным навыкам критического мышления относятся: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наблюдение, анализ, выводы, интерпретация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 развитием критического мышления учителей непосредственно связано преподавание: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6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рефлексивное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 начальном этапе критического размышления о собственном преподавании и обучении учеников рекомендуется: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ознакомиться с доказательствами обучения учеников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Метасознание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относится к способности обдумывать то, как люди: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мыслят и что они знают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Пример использования аспекта преподавания «моделирование» при применении ИКТ: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предоставление ученикам моделей реальных жизненных событий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Определите биологические потребности согласно иерархии потребностей (</w:t>
      </w: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Маслоу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):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воздух, еда, жильё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Наибольшее воздействие на процесс обучения и результаты учеников имеет: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повседневная работа учителя в классе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ключевым факторам, определяющим эффективность учебного процесса в классе,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понимание учениками процесса обучения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Метапознавательные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способности позволяют учащимся самостоятельно дифференцировать учебный материал. Примером является размышление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обучающегося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«Этот фрагмент простой, а следующий сложный»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Процесс, позволяющий исследовать, почему мы предприняли именно такие действия в определенных ситуациях:</w:t>
      </w:r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Подход к осмыслению, оценке, анализу и синтезу информации, полученной в результате наблюдения, опыта, размышления или рассуждения: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критическое мышление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В результате социального взаимодействия с более знающими людьми ребенок приобретает внутренний ресурс для собственного (-ой, </w:t>
      </w:r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-ы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х):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мышления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Критическое мышление включает в себя: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79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определение эффективных сре</w:t>
        </w:r>
        <w:proofErr w:type="gram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дств дл</w:t>
        </w:r>
        <w:proofErr w:type="gramEnd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я решения проблем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proofErr w:type="gram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C</w:t>
      </w:r>
      <w:proofErr w:type="gram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истематизация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информации, посредством комбинирования различными способами элементов в новом шаблоне или предоставление альтернативного решения относится к уровню учебных целей: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синтез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Первоначальным шагом процесса критического мышления учеников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ознакомление с информацией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Анализ данных, полученных по итогам Международного исследования PISA, соответствует цели оценивания: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Контроль и исполнение стандартов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Целью оценивания для обучения является: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3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содействие обучению учеников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 цели оценивания «Прогнозирование и отбор» относится: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4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вступительный экзамен в ВУЗ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lastRenderedPageBreak/>
        <w:t>Формативное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5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позволяет определить возможности улучшения обучения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proofErr w:type="spellStart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Суммативное</w:t>
      </w:r>
      <w:proofErr w:type="spellEnd"/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 xml:space="preserve"> оценивание — это оценивание, которое: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6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служит для составления количественной отчетности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Людям нужна обратная связь и поощрение для комфортного обучения, поэтому оценивание должно быть: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7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гуманным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Критерий выявления успешных учеников, определяющий умение говорить, читать и писать с раннего возраста: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8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ранняя символическая деятельность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Использование экспериментальных процедур для изучения поведения во взаимосвязи со средой характеризует подход к обучению: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89" w:history="1">
        <w:proofErr w:type="spellStart"/>
        <w:r w:rsidR="003050E1" w:rsidRPr="003050E1">
          <w:rPr>
            <w:rFonts w:ascii="Tahoma" w:eastAsia="Times New Roman" w:hAnsi="Tahoma" w:cs="Tahoma"/>
            <w:color w:val="0088FF"/>
            <w:sz w:val="20"/>
          </w:rPr>
          <w:t>бихевиористический</w:t>
        </w:r>
        <w:proofErr w:type="spellEnd"/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Надёжные критерии выявления наиболее успешных учеников требуют: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90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тщательного наблюдения за поведением учеников на уроках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Один из надёжных критериев выявления успешных учеников, определяющий умение регулировать свое обучение: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91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самообразование</w:t>
        </w:r>
      </w:hyperlink>
    </w:p>
    <w:p w:rsidR="003050E1" w:rsidRPr="003050E1" w:rsidRDefault="003050E1" w:rsidP="003050E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r w:rsidRPr="003050E1">
        <w:rPr>
          <w:rFonts w:ascii="inherit" w:eastAsia="Times New Roman" w:hAnsi="inherit" w:cs="Tahoma"/>
          <w:b/>
          <w:bCs/>
          <w:color w:val="111111"/>
          <w:sz w:val="20"/>
        </w:rPr>
        <w:t>Для выявления одаренных и талантливых учеников имеются определенные критерии.</w:t>
      </w:r>
    </w:p>
    <w:p w:rsidR="003050E1" w:rsidRPr="003050E1" w:rsidRDefault="00F0708B" w:rsidP="003050E1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  <w:hyperlink r:id="rId492" w:history="1">
        <w:r w:rsidR="003050E1" w:rsidRPr="003050E1">
          <w:rPr>
            <w:rFonts w:ascii="Tahoma" w:eastAsia="Times New Roman" w:hAnsi="Tahoma" w:cs="Tahoma"/>
            <w:color w:val="0088FF"/>
            <w:sz w:val="20"/>
          </w:rPr>
          <w:t>Характеристика критерия «концентрация»: исключительно сильная воля</w:t>
        </w:r>
      </w:hyperlink>
    </w:p>
    <w:p w:rsidR="004E53A8" w:rsidRPr="004E53A8" w:rsidRDefault="004E53A8" w:rsidP="004E53A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111111"/>
          <w:sz w:val="20"/>
          <w:szCs w:val="20"/>
        </w:rPr>
      </w:pPr>
    </w:p>
    <w:p w:rsidR="004E53A8" w:rsidRDefault="004E53A8"/>
    <w:sectPr w:rsidR="004E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3A8"/>
    <w:rsid w:val="0020537F"/>
    <w:rsid w:val="003050E1"/>
    <w:rsid w:val="004E53A8"/>
    <w:rsid w:val="005642AC"/>
    <w:rsid w:val="008455FA"/>
    <w:rsid w:val="009D7E4C"/>
    <w:rsid w:val="00F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3A8"/>
    <w:rPr>
      <w:b/>
      <w:bCs/>
    </w:rPr>
  </w:style>
  <w:style w:type="character" w:styleId="a5">
    <w:name w:val="Hyperlink"/>
    <w:basedOn w:val="a0"/>
    <w:uiPriority w:val="99"/>
    <w:semiHidden/>
    <w:unhideWhenUsed/>
    <w:rsid w:val="004E5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7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8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3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3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3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3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5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2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9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0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7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1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9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9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5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4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8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5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5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8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3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9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4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3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8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8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2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2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2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6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3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5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3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4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4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4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2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2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3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2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1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4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5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6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3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7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8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0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2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7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3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7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1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3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5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7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1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0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7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7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8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5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2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6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0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5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6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1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7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1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2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5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4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5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8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5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5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9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1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1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5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3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7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7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1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5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6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3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5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6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5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7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3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0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7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3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6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8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4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0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4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3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2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4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5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8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4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6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9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8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1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7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0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2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2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6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6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3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9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5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7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7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5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2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0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8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4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84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1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7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9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7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0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1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1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9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3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2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5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3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6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4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9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00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9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4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5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0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9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8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4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0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1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4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4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0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5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4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5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4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2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8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0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7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9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0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4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0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8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9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6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2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6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0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2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7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1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3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1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8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2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7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3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2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2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2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0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3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8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9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2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8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4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8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9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9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5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6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5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7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9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6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1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7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9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6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6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8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6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4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6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7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6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0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6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1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8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6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6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4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7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2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8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8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8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7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7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5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5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6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7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0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4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1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7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8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5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8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6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5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8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8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8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9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5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1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3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5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7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1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9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0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4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5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4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0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2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4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8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9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5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8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9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7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9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1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3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2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4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8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8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3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5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3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7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4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5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4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5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8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366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475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377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402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444" Type="http://schemas.openxmlformats.org/officeDocument/2006/relationships/hyperlink" Target="javascript:;" TargetMode="External"/><Relationship Id="rId486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346" Type="http://schemas.openxmlformats.org/officeDocument/2006/relationships/hyperlink" Target="javascript:;" TargetMode="External"/><Relationship Id="rId388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413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455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357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399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424" Type="http://schemas.openxmlformats.org/officeDocument/2006/relationships/hyperlink" Target="javascript:;" TargetMode="External"/><Relationship Id="rId46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326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368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435" Type="http://schemas.openxmlformats.org/officeDocument/2006/relationships/hyperlink" Target="javascript:;" TargetMode="External"/><Relationship Id="rId477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37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379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390" Type="http://schemas.openxmlformats.org/officeDocument/2006/relationships/hyperlink" Target="javascript:;" TargetMode="External"/><Relationship Id="rId404" Type="http://schemas.openxmlformats.org/officeDocument/2006/relationships/hyperlink" Target="javascript:;" TargetMode="External"/><Relationship Id="rId446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488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348" Type="http://schemas.openxmlformats.org/officeDocument/2006/relationships/hyperlink" Target="javascript:;" TargetMode="External"/><Relationship Id="rId369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380" Type="http://schemas.openxmlformats.org/officeDocument/2006/relationships/hyperlink" Target="javascript:;" TargetMode="External"/><Relationship Id="rId415" Type="http://schemas.openxmlformats.org/officeDocument/2006/relationships/hyperlink" Target="javascript:;" TargetMode="External"/><Relationship Id="rId436" Type="http://schemas.openxmlformats.org/officeDocument/2006/relationships/hyperlink" Target="javascript:;" TargetMode="External"/><Relationship Id="rId457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478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35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70" Type="http://schemas.openxmlformats.org/officeDocument/2006/relationships/hyperlink" Target="javascript:;" TargetMode="External"/><Relationship Id="rId391" Type="http://schemas.openxmlformats.org/officeDocument/2006/relationships/hyperlink" Target="javascript:;" TargetMode="External"/><Relationship Id="rId405" Type="http://schemas.openxmlformats.org/officeDocument/2006/relationships/hyperlink" Target="javascript:;" TargetMode="External"/><Relationship Id="rId426" Type="http://schemas.openxmlformats.org/officeDocument/2006/relationships/hyperlink" Target="javascript:;" TargetMode="External"/><Relationship Id="rId447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468" Type="http://schemas.openxmlformats.org/officeDocument/2006/relationships/hyperlink" Target="javascript:;" TargetMode="External"/><Relationship Id="rId489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349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360" Type="http://schemas.openxmlformats.org/officeDocument/2006/relationships/hyperlink" Target="javascript:;" TargetMode="External"/><Relationship Id="rId381" Type="http://schemas.openxmlformats.org/officeDocument/2006/relationships/hyperlink" Target="javascript:;" TargetMode="External"/><Relationship Id="rId416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437" Type="http://schemas.openxmlformats.org/officeDocument/2006/relationships/hyperlink" Target="javascript:;" TargetMode="External"/><Relationship Id="rId458" Type="http://schemas.openxmlformats.org/officeDocument/2006/relationships/hyperlink" Target="javascript:;" TargetMode="External"/><Relationship Id="rId479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490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350" Type="http://schemas.openxmlformats.org/officeDocument/2006/relationships/hyperlink" Target="javascript:;" TargetMode="External"/><Relationship Id="rId371" Type="http://schemas.openxmlformats.org/officeDocument/2006/relationships/hyperlink" Target="javascript:;" TargetMode="External"/><Relationship Id="rId406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392" Type="http://schemas.openxmlformats.org/officeDocument/2006/relationships/hyperlink" Target="javascript:;" TargetMode="External"/><Relationship Id="rId427" Type="http://schemas.openxmlformats.org/officeDocument/2006/relationships/hyperlink" Target="javascript:;" TargetMode="External"/><Relationship Id="rId448" Type="http://schemas.openxmlformats.org/officeDocument/2006/relationships/hyperlink" Target="javascript:;" TargetMode="External"/><Relationship Id="rId46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480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361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382" Type="http://schemas.openxmlformats.org/officeDocument/2006/relationships/hyperlink" Target="javascript:;" TargetMode="External"/><Relationship Id="rId417" Type="http://schemas.openxmlformats.org/officeDocument/2006/relationships/hyperlink" Target="javascript:;" TargetMode="External"/><Relationship Id="rId438" Type="http://schemas.openxmlformats.org/officeDocument/2006/relationships/hyperlink" Target="javascript:;" TargetMode="External"/><Relationship Id="rId459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470" Type="http://schemas.openxmlformats.org/officeDocument/2006/relationships/hyperlink" Target="javascript:;" TargetMode="External"/><Relationship Id="rId491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351" Type="http://schemas.openxmlformats.org/officeDocument/2006/relationships/hyperlink" Target="javascript:;" TargetMode="External"/><Relationship Id="rId372" Type="http://schemas.openxmlformats.org/officeDocument/2006/relationships/hyperlink" Target="javascript:;" TargetMode="External"/><Relationship Id="rId393" Type="http://schemas.openxmlformats.org/officeDocument/2006/relationships/hyperlink" Target="javascript:;" TargetMode="External"/><Relationship Id="rId407" Type="http://schemas.openxmlformats.org/officeDocument/2006/relationships/hyperlink" Target="javascript:;" TargetMode="External"/><Relationship Id="rId428" Type="http://schemas.openxmlformats.org/officeDocument/2006/relationships/hyperlink" Target="javascript:;" TargetMode="External"/><Relationship Id="rId449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460" Type="http://schemas.openxmlformats.org/officeDocument/2006/relationships/hyperlink" Target="javascript:;" TargetMode="External"/><Relationship Id="rId481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362" Type="http://schemas.openxmlformats.org/officeDocument/2006/relationships/hyperlink" Target="javascript:;" TargetMode="External"/><Relationship Id="rId383" Type="http://schemas.openxmlformats.org/officeDocument/2006/relationships/hyperlink" Target="javascript:;" TargetMode="External"/><Relationship Id="rId418" Type="http://schemas.openxmlformats.org/officeDocument/2006/relationships/hyperlink" Target="javascript:;" TargetMode="External"/><Relationship Id="rId439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450" Type="http://schemas.openxmlformats.org/officeDocument/2006/relationships/hyperlink" Target="javascript:;" TargetMode="External"/><Relationship Id="rId471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49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352" Type="http://schemas.openxmlformats.org/officeDocument/2006/relationships/hyperlink" Target="javascript:;" TargetMode="External"/><Relationship Id="rId373" Type="http://schemas.openxmlformats.org/officeDocument/2006/relationships/hyperlink" Target="javascript:;" TargetMode="External"/><Relationship Id="rId394" Type="http://schemas.openxmlformats.org/officeDocument/2006/relationships/hyperlink" Target="javascript:;" TargetMode="External"/><Relationship Id="rId408" Type="http://schemas.openxmlformats.org/officeDocument/2006/relationships/hyperlink" Target="javascript:;" TargetMode="External"/><Relationship Id="rId4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440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461" Type="http://schemas.openxmlformats.org/officeDocument/2006/relationships/hyperlink" Target="javascript:;" TargetMode="External"/><Relationship Id="rId48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321" Type="http://schemas.openxmlformats.org/officeDocument/2006/relationships/hyperlink" Target="javascript:;" TargetMode="External"/><Relationship Id="rId342" Type="http://schemas.openxmlformats.org/officeDocument/2006/relationships/hyperlink" Target="javascript:;" TargetMode="External"/><Relationship Id="rId363" Type="http://schemas.openxmlformats.org/officeDocument/2006/relationships/hyperlink" Target="javascript:;" TargetMode="External"/><Relationship Id="rId384" Type="http://schemas.openxmlformats.org/officeDocument/2006/relationships/hyperlink" Target="javascript:;" TargetMode="External"/><Relationship Id="rId419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430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451" Type="http://schemas.openxmlformats.org/officeDocument/2006/relationships/hyperlink" Target="javascript:;" TargetMode="External"/><Relationship Id="rId472" Type="http://schemas.openxmlformats.org/officeDocument/2006/relationships/hyperlink" Target="javascript:;" TargetMode="External"/><Relationship Id="rId493" Type="http://schemas.openxmlformats.org/officeDocument/2006/relationships/fontTable" Target="fontTable.xm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353" Type="http://schemas.openxmlformats.org/officeDocument/2006/relationships/hyperlink" Target="javascript:;" TargetMode="External"/><Relationship Id="rId374" Type="http://schemas.openxmlformats.org/officeDocument/2006/relationships/hyperlink" Target="javascript:;" TargetMode="External"/><Relationship Id="rId395" Type="http://schemas.openxmlformats.org/officeDocument/2006/relationships/hyperlink" Target="javascript:;" TargetMode="External"/><Relationship Id="rId409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420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41" Type="http://schemas.openxmlformats.org/officeDocument/2006/relationships/hyperlink" Target="javascript:;" TargetMode="External"/><Relationship Id="rId462" Type="http://schemas.openxmlformats.org/officeDocument/2006/relationships/hyperlink" Target="javascript:;" TargetMode="External"/><Relationship Id="rId483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343" Type="http://schemas.openxmlformats.org/officeDocument/2006/relationships/hyperlink" Target="javascript:;" TargetMode="External"/><Relationship Id="rId364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38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410" Type="http://schemas.openxmlformats.org/officeDocument/2006/relationships/hyperlink" Target="javascript:;" TargetMode="External"/><Relationship Id="rId431" Type="http://schemas.openxmlformats.org/officeDocument/2006/relationships/hyperlink" Target="javascript:;" TargetMode="External"/><Relationship Id="rId452" Type="http://schemas.openxmlformats.org/officeDocument/2006/relationships/hyperlink" Target="javascript:;" TargetMode="External"/><Relationship Id="rId473" Type="http://schemas.openxmlformats.org/officeDocument/2006/relationships/hyperlink" Target="javascript:;" TargetMode="External"/><Relationship Id="rId494" Type="http://schemas.openxmlformats.org/officeDocument/2006/relationships/theme" Target="theme/theme1.xml"/><Relationship Id="rId3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354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75" Type="http://schemas.openxmlformats.org/officeDocument/2006/relationships/hyperlink" Target="javascript:;" TargetMode="External"/><Relationship Id="rId396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400" Type="http://schemas.openxmlformats.org/officeDocument/2006/relationships/hyperlink" Target="javascript:;" TargetMode="External"/><Relationship Id="rId421" Type="http://schemas.openxmlformats.org/officeDocument/2006/relationships/hyperlink" Target="javascript:;" TargetMode="External"/><Relationship Id="rId442" Type="http://schemas.openxmlformats.org/officeDocument/2006/relationships/hyperlink" Target="javascript:;" TargetMode="External"/><Relationship Id="rId463" Type="http://schemas.openxmlformats.org/officeDocument/2006/relationships/hyperlink" Target="javascript:;" TargetMode="External"/><Relationship Id="rId484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23" Type="http://schemas.openxmlformats.org/officeDocument/2006/relationships/hyperlink" Target="javascript:;" TargetMode="External"/><Relationship Id="rId344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365" Type="http://schemas.openxmlformats.org/officeDocument/2006/relationships/hyperlink" Target="javascript:;" TargetMode="External"/><Relationship Id="rId386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411" Type="http://schemas.openxmlformats.org/officeDocument/2006/relationships/hyperlink" Target="javascript:;" TargetMode="External"/><Relationship Id="rId432" Type="http://schemas.openxmlformats.org/officeDocument/2006/relationships/hyperlink" Target="javascript:;" TargetMode="External"/><Relationship Id="rId453" Type="http://schemas.openxmlformats.org/officeDocument/2006/relationships/hyperlink" Target="javascript:;" TargetMode="External"/><Relationship Id="rId474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355" Type="http://schemas.openxmlformats.org/officeDocument/2006/relationships/hyperlink" Target="javascript:;" TargetMode="External"/><Relationship Id="rId376" Type="http://schemas.openxmlformats.org/officeDocument/2006/relationships/hyperlink" Target="javascript:;" TargetMode="External"/><Relationship Id="rId397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401" Type="http://schemas.openxmlformats.org/officeDocument/2006/relationships/hyperlink" Target="javascript:;" TargetMode="External"/><Relationship Id="rId422" Type="http://schemas.openxmlformats.org/officeDocument/2006/relationships/hyperlink" Target="javascript:;" TargetMode="External"/><Relationship Id="rId443" Type="http://schemas.openxmlformats.org/officeDocument/2006/relationships/hyperlink" Target="javascript:;" TargetMode="External"/><Relationship Id="rId464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485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345" Type="http://schemas.openxmlformats.org/officeDocument/2006/relationships/hyperlink" Target="javascript:;" TargetMode="External"/><Relationship Id="rId387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412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454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356" Type="http://schemas.openxmlformats.org/officeDocument/2006/relationships/hyperlink" Target="javascript:;" TargetMode="External"/><Relationship Id="rId398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423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46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367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434" Type="http://schemas.openxmlformats.org/officeDocument/2006/relationships/hyperlink" Target="javascript:;" TargetMode="External"/><Relationship Id="rId476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378" Type="http://schemas.openxmlformats.org/officeDocument/2006/relationships/hyperlink" Target="javascript:;" TargetMode="External"/><Relationship Id="rId403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238" Type="http://schemas.openxmlformats.org/officeDocument/2006/relationships/hyperlink" Target="javascript:;" TargetMode="External"/><Relationship Id="rId445" Type="http://schemas.openxmlformats.org/officeDocument/2006/relationships/hyperlink" Target="javascript:;" TargetMode="External"/><Relationship Id="rId487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347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389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414" Type="http://schemas.openxmlformats.org/officeDocument/2006/relationships/hyperlink" Target="javascript:;" TargetMode="External"/><Relationship Id="rId456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358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425" Type="http://schemas.openxmlformats.org/officeDocument/2006/relationships/hyperlink" Target="javascript:;" TargetMode="External"/><Relationship Id="rId46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Канторова</cp:lastModifiedBy>
  <cp:revision>6</cp:revision>
  <dcterms:created xsi:type="dcterms:W3CDTF">2022-03-30T07:55:00Z</dcterms:created>
  <dcterms:modified xsi:type="dcterms:W3CDTF">2022-07-11T13:30:00Z</dcterms:modified>
</cp:coreProperties>
</file>